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F8A" w:rsidRPr="00B84784" w:rsidRDefault="00B84784" w:rsidP="00B84784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>
            <wp:extent cx="1355090" cy="87119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57" cy="91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65" w:rsidRPr="00D72F8A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ección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egunda -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ubsección</w:t>
      </w:r>
      <w:r w:rsidRPr="00D72F8A">
        <w:rPr>
          <w:rFonts w:ascii="Arial" w:hAnsi="Arial" w:cs="Arial"/>
          <w:b/>
          <w:sz w:val="26"/>
          <w:szCs w:val="26"/>
        </w:rPr>
        <w:t xml:space="preserve"> </w:t>
      </w:r>
      <w:r w:rsidR="00B84784">
        <w:rPr>
          <w:rFonts w:ascii="Arial" w:hAnsi="Arial" w:cs="Arial"/>
          <w:b/>
          <w:sz w:val="26"/>
          <w:szCs w:val="26"/>
        </w:rPr>
        <w:t>“</w:t>
      </w:r>
      <w:r w:rsidR="00421565" w:rsidRPr="00D72F8A">
        <w:rPr>
          <w:rFonts w:ascii="Arial" w:hAnsi="Arial" w:cs="Arial"/>
          <w:b/>
          <w:sz w:val="26"/>
          <w:szCs w:val="26"/>
        </w:rPr>
        <w:t>C</w:t>
      </w:r>
      <w:r w:rsidR="00B84784">
        <w:rPr>
          <w:rFonts w:ascii="Arial" w:hAnsi="Arial" w:cs="Arial"/>
          <w:b/>
          <w:sz w:val="26"/>
          <w:szCs w:val="26"/>
        </w:rPr>
        <w:t>”</w:t>
      </w:r>
    </w:p>
    <w:p w:rsid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84784" w:rsidRPr="00C819BA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68"/>
          <w:szCs w:val="68"/>
        </w:rPr>
      </w:pPr>
      <w:r w:rsidRPr="00C819BA">
        <w:rPr>
          <w:rFonts w:ascii="Arial" w:hAnsi="Arial" w:cs="Arial"/>
          <w:b/>
          <w:sz w:val="68"/>
          <w:szCs w:val="68"/>
        </w:rPr>
        <w:t>A V I S O</w:t>
      </w:r>
    </w:p>
    <w:p w:rsidR="00B84784" w:rsidRP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 Inmediato de Legalidad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281"/>
      </w:tblGrid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Expediente</w:t>
            </w:r>
            <w:r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25000-23-15-000-</w:t>
            </w:r>
            <w:r w:rsidRPr="00D72F8A">
              <w:rPr>
                <w:rFonts w:ascii="Arial" w:hAnsi="Arial" w:cs="Arial"/>
                <w:b/>
                <w:sz w:val="26"/>
                <w:szCs w:val="26"/>
              </w:rPr>
              <w:t>2020-0</w:t>
            </w:r>
            <w:r w:rsidR="00ED3801">
              <w:rPr>
                <w:rFonts w:ascii="Arial" w:hAnsi="Arial" w:cs="Arial"/>
                <w:b/>
                <w:sz w:val="26"/>
                <w:szCs w:val="26"/>
              </w:rPr>
              <w:t>1168</w:t>
            </w:r>
            <w:r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Tema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Control Inmediato de Legalidad (Art. 20 Ley 137 de 1994)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Entidad remitente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Alcaldía Municipal de </w:t>
            </w:r>
            <w:r w:rsidR="00FB7427">
              <w:rPr>
                <w:rFonts w:ascii="Arial" w:hAnsi="Arial" w:cs="Arial"/>
                <w:b/>
                <w:sz w:val="26"/>
                <w:szCs w:val="26"/>
              </w:rPr>
              <w:t>Vi</w:t>
            </w:r>
            <w:r w:rsidR="00ED3801">
              <w:rPr>
                <w:rFonts w:ascii="Arial" w:hAnsi="Arial" w:cs="Arial"/>
                <w:b/>
                <w:sz w:val="26"/>
                <w:szCs w:val="26"/>
              </w:rPr>
              <w:t>aní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Acto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Decreto 0</w:t>
            </w:r>
            <w:r w:rsidR="00A20F5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ED3801">
              <w:rPr>
                <w:rFonts w:ascii="Arial" w:hAnsi="Arial" w:cs="Arial"/>
                <w:b/>
                <w:sz w:val="26"/>
                <w:szCs w:val="26"/>
              </w:rPr>
              <w:t>2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del </w:t>
            </w:r>
            <w:r w:rsidR="00ED3801">
              <w:rPr>
                <w:rFonts w:ascii="Arial" w:hAnsi="Arial" w:cs="Arial"/>
                <w:b/>
                <w:sz w:val="26"/>
                <w:szCs w:val="26"/>
              </w:rPr>
              <w:t>31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</w:t>
            </w:r>
            <w:r w:rsidR="00985121">
              <w:rPr>
                <w:rFonts w:ascii="Arial" w:hAnsi="Arial" w:cs="Arial"/>
                <w:b/>
                <w:sz w:val="26"/>
                <w:szCs w:val="26"/>
              </w:rPr>
              <w:t>marzo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2020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Magistrado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Dr. CARLOS ALBERTO ORLANDO JAIQUEL</w:t>
            </w:r>
          </w:p>
        </w:tc>
      </w:tr>
    </w:tbl>
    <w:p w:rsidR="00253F03" w:rsidRDefault="00253F03">
      <w:pPr>
        <w:rPr>
          <w:rFonts w:ascii="Arial" w:hAnsi="Arial" w:cs="Arial"/>
          <w:bCs/>
          <w:sz w:val="26"/>
          <w:szCs w:val="26"/>
        </w:rPr>
      </w:pPr>
    </w:p>
    <w:p w:rsidR="004D4FFF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extoennegrita"/>
          <w:rFonts w:ascii="Arial" w:hAnsi="Arial" w:cs="Arial"/>
          <w:color w:val="000000"/>
          <w:sz w:val="26"/>
          <w:szCs w:val="26"/>
        </w:rPr>
      </w:pP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Bo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>gotá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D.C., </w:t>
      </w:r>
      <w:r w:rsidR="00985121">
        <w:rPr>
          <w:rStyle w:val="Textoennegrita"/>
          <w:rFonts w:ascii="Arial" w:hAnsi="Arial" w:cs="Arial"/>
          <w:color w:val="000000"/>
          <w:sz w:val="26"/>
          <w:szCs w:val="26"/>
        </w:rPr>
        <w:t>Veinti</w:t>
      </w:r>
      <w:r w:rsidR="00ED3801">
        <w:rPr>
          <w:rStyle w:val="Textoennegrita"/>
          <w:rFonts w:ascii="Arial" w:hAnsi="Arial" w:cs="Arial"/>
          <w:color w:val="000000"/>
          <w:sz w:val="26"/>
          <w:szCs w:val="26"/>
        </w:rPr>
        <w:t>nueve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(</w:t>
      </w:r>
      <w:r w:rsidR="00985121">
        <w:rPr>
          <w:rStyle w:val="Textoennegrita"/>
          <w:rFonts w:ascii="Arial" w:hAnsi="Arial" w:cs="Arial"/>
          <w:color w:val="000000"/>
          <w:sz w:val="26"/>
          <w:szCs w:val="26"/>
        </w:rPr>
        <w:t>2</w:t>
      </w:r>
      <w:r w:rsidR="00ED3801">
        <w:rPr>
          <w:rStyle w:val="Textoennegrita"/>
          <w:rFonts w:ascii="Arial" w:hAnsi="Arial" w:cs="Arial"/>
          <w:color w:val="000000"/>
          <w:sz w:val="26"/>
          <w:szCs w:val="26"/>
        </w:rPr>
        <w:t>9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)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253F03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6"/>
          <w:szCs w:val="26"/>
        </w:rPr>
      </w:pPr>
    </w:p>
    <w:p w:rsidR="00985121" w:rsidRPr="00A20F50" w:rsidRDefault="00892E2D" w:rsidP="00253F0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20F50">
        <w:rPr>
          <w:rFonts w:ascii="Arial" w:hAnsi="Arial" w:cs="Arial"/>
          <w:color w:val="000000"/>
          <w:sz w:val="26"/>
          <w:szCs w:val="26"/>
        </w:rPr>
        <w:t>La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Secretaría de la Sección Segunda Subsección C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>,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en cumplimiento a lo ordenado en la providencia del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tre</w:t>
      </w:r>
      <w:r w:rsidR="00985121">
        <w:rPr>
          <w:rFonts w:ascii="Arial" w:hAnsi="Arial" w:cs="Arial"/>
          <w:color w:val="000000"/>
          <w:sz w:val="26"/>
          <w:szCs w:val="26"/>
        </w:rPr>
        <w:t>s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 xml:space="preserve"> (</w:t>
      </w:r>
      <w:r w:rsidR="00985121">
        <w:rPr>
          <w:rFonts w:ascii="Arial" w:hAnsi="Arial" w:cs="Arial"/>
          <w:color w:val="000000"/>
          <w:sz w:val="26"/>
          <w:szCs w:val="26"/>
        </w:rPr>
        <w:t>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3) de abril de dos mil veinte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(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>2020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)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y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de conformidad con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 w:rsidRPr="00A20F50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que cursa en esta Corporación. El presente </w:t>
      </w:r>
      <w:r w:rsidR="00253F03" w:rsidRPr="00A20F50">
        <w:rPr>
          <w:rFonts w:ascii="Arial" w:hAnsi="Arial" w:cs="Arial"/>
          <w:b/>
          <w:bCs/>
          <w:color w:val="000000"/>
          <w:sz w:val="26"/>
          <w:szCs w:val="26"/>
        </w:rPr>
        <w:t>AVISO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b/>
          <w:bCs/>
          <w:color w:val="000000"/>
          <w:sz w:val="26"/>
          <w:szCs w:val="26"/>
        </w:rPr>
        <w:t>se fija por el término de (10) días hábiles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durante los cuales cualquier ciudadano podrá intervenir por escrito dirigido 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a los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correo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s</w:t>
      </w:r>
      <w:r w:rsidR="00421565" w:rsidRPr="00A20F50">
        <w:rPr>
          <w:rFonts w:ascii="Arial" w:hAnsi="Arial" w:cs="Arial"/>
          <w:sz w:val="26"/>
          <w:szCs w:val="26"/>
        </w:rPr>
        <w:t xml:space="preserve"> </w:t>
      </w:r>
      <w:hyperlink r:id="rId5" w:history="1">
        <w:r w:rsidR="00421565" w:rsidRPr="00A20F50">
          <w:rPr>
            <w:rFonts w:ascii="Arial" w:hAnsi="Arial" w:cs="Arial"/>
            <w:color w:val="1155CC"/>
            <w:sz w:val="26"/>
            <w:szCs w:val="26"/>
            <w:highlight w:val="white"/>
            <w:u w:val="single"/>
          </w:rPr>
          <w:t>scs02sb03tadmincdm@notificacionesrj.gov.co</w:t>
        </w:r>
      </w:hyperlink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</w:t>
      </w:r>
      <w:hyperlink r:id="rId6" w:history="1">
        <w:r w:rsidR="00253F03" w:rsidRPr="00A20F50">
          <w:rPr>
            <w:rStyle w:val="Hipervnculo"/>
            <w:rFonts w:ascii="Arial" w:hAnsi="Arial" w:cs="Arial"/>
            <w:sz w:val="26"/>
            <w:szCs w:val="26"/>
          </w:rPr>
          <w:t>npulidoc@cendoj.ramajudicial.gov.co</w:t>
        </w:r>
      </w:hyperlink>
      <w:r w:rsidR="00253F03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para defender o impugnar la legalidad del acto administrativo</w:t>
      </w:r>
      <w:r w:rsidR="00421565" w:rsidRPr="00A20F50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C819B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12B1F7" wp14:editId="0F4237E9">
            <wp:simplePos x="0" y="0"/>
            <wp:positionH relativeFrom="margin">
              <wp:align>center</wp:align>
            </wp:positionH>
            <wp:positionV relativeFrom="paragraph">
              <wp:posOffset>146050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MARCELA GUEVARA COLLAZOS</w:t>
      </w: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Oficial Mayor </w:t>
      </w:r>
      <w:r>
        <w:rPr>
          <w:rStyle w:val="eop"/>
          <w:rFonts w:ascii="Arial" w:hAnsi="Arial" w:cs="Arial"/>
        </w:rPr>
        <w:t> </w:t>
      </w:r>
    </w:p>
    <w:p w:rsidR="00C819BA" w:rsidRDefault="007A1D5D" w:rsidP="00C819B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53F03" w:rsidRPr="00253F03" w:rsidRDefault="00253F03" w:rsidP="00C819BA">
      <w:pPr>
        <w:pStyle w:val="paragraph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 xml:space="preserve">Secretaria </w:t>
      </w:r>
      <w:proofErr w:type="spellStart"/>
      <w:r w:rsidRPr="00253F03">
        <w:rPr>
          <w:rFonts w:ascii="Arial" w:hAnsi="Arial" w:cs="Arial"/>
          <w:sz w:val="16"/>
          <w:szCs w:val="16"/>
        </w:rPr>
        <w:t>Secciòn</w:t>
      </w:r>
      <w:proofErr w:type="spellEnd"/>
      <w:r w:rsidRPr="00253F03">
        <w:rPr>
          <w:rFonts w:ascii="Arial" w:hAnsi="Arial" w:cs="Arial"/>
          <w:sz w:val="16"/>
          <w:szCs w:val="16"/>
        </w:rPr>
        <w:t xml:space="preserve"> Segunda – </w:t>
      </w:r>
      <w:proofErr w:type="spellStart"/>
      <w:r w:rsidRPr="00253F03">
        <w:rPr>
          <w:rFonts w:ascii="Arial" w:hAnsi="Arial" w:cs="Arial"/>
          <w:sz w:val="16"/>
          <w:szCs w:val="16"/>
        </w:rPr>
        <w:t>Subseccion</w:t>
      </w:r>
      <w:proofErr w:type="spellEnd"/>
      <w:r w:rsidRPr="00253F03">
        <w:rPr>
          <w:rFonts w:ascii="Arial" w:hAnsi="Arial" w:cs="Arial"/>
          <w:sz w:val="16"/>
          <w:szCs w:val="16"/>
        </w:rPr>
        <w:t xml:space="preserve"> C </w:t>
      </w:r>
    </w:p>
    <w:p w:rsidR="00D72F8A" w:rsidRPr="00253F03" w:rsidRDefault="00253F03" w:rsidP="00253F0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>Calle 23 No. 53-28, Oficina 1-11, Bogotá D.C.</w:t>
      </w:r>
      <w:bookmarkStart w:id="0" w:name="_GoBack"/>
      <w:bookmarkEnd w:id="0"/>
    </w:p>
    <w:sectPr w:rsidR="00D72F8A" w:rsidRPr="00253F03" w:rsidSect="00C819BA">
      <w:pgSz w:w="12240" w:h="15840" w:code="1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FFF"/>
    <w:rsid w:val="00043CB9"/>
    <w:rsid w:val="000A4992"/>
    <w:rsid w:val="0013738C"/>
    <w:rsid w:val="00253F03"/>
    <w:rsid w:val="00421565"/>
    <w:rsid w:val="004D4FFF"/>
    <w:rsid w:val="007A1D5D"/>
    <w:rsid w:val="0084461C"/>
    <w:rsid w:val="00892E2D"/>
    <w:rsid w:val="00985121"/>
    <w:rsid w:val="00A20F50"/>
    <w:rsid w:val="00A53A9D"/>
    <w:rsid w:val="00AB32C1"/>
    <w:rsid w:val="00AC1A03"/>
    <w:rsid w:val="00B84784"/>
    <w:rsid w:val="00C819BA"/>
    <w:rsid w:val="00D72F8A"/>
    <w:rsid w:val="00E160AE"/>
    <w:rsid w:val="00ED3801"/>
    <w:rsid w:val="00FB7427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AC6A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table" w:styleId="Tablaconcuadrcula">
    <w:name w:val="Table Grid"/>
    <w:basedOn w:val="Tablanormal"/>
    <w:uiPriority w:val="39"/>
    <w:rsid w:val="00253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53F0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53F0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A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7A1D5D"/>
  </w:style>
  <w:style w:type="character" w:customStyle="1" w:styleId="normaltextrun">
    <w:name w:val="normaltextrun"/>
    <w:basedOn w:val="Fuentedeprrafopredeter"/>
    <w:rsid w:val="007A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pulidoc@cendoj.ramajudicial.gov.co" TargetMode="External"/><Relationship Id="rId5" Type="http://schemas.openxmlformats.org/officeDocument/2006/relationships/hyperlink" Target="mailto:scs02sb03tadmincdm@notificacionesrj.gov.co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HAROLD E BUSTAMANTE</cp:lastModifiedBy>
  <cp:revision>5</cp:revision>
  <dcterms:created xsi:type="dcterms:W3CDTF">2020-04-21T03:26:00Z</dcterms:created>
  <dcterms:modified xsi:type="dcterms:W3CDTF">2020-04-29T16:25:00Z</dcterms:modified>
</cp:coreProperties>
</file>